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31284" w14:textId="517B15D1" w:rsidR="003B107C" w:rsidRDefault="003B107C" w:rsidP="003B107C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color w:val="000000"/>
          <w:kern w:val="0"/>
          <w:sz w:val="52"/>
          <w:szCs w:val="52"/>
        </w:rPr>
      </w:pPr>
      <w:r>
        <w:rPr>
          <w:rFonts w:ascii="CIDFont+F2" w:hAnsi="CIDFont+F2" w:cs="CIDFont+F2"/>
          <w:color w:val="000000"/>
          <w:kern w:val="0"/>
          <w:sz w:val="52"/>
          <w:szCs w:val="52"/>
        </w:rPr>
        <w:t>BASES DE LA I</w:t>
      </w:r>
      <w:r w:rsidR="00316481">
        <w:rPr>
          <w:rFonts w:ascii="CIDFont+F2" w:hAnsi="CIDFont+F2" w:cs="CIDFont+F2"/>
          <w:color w:val="000000"/>
          <w:kern w:val="0"/>
          <w:sz w:val="52"/>
          <w:szCs w:val="52"/>
        </w:rPr>
        <w:t>V</w:t>
      </w:r>
      <w:r>
        <w:rPr>
          <w:rFonts w:ascii="CIDFont+F2" w:hAnsi="CIDFont+F2" w:cs="CIDFont+F2"/>
          <w:color w:val="000000"/>
          <w:kern w:val="0"/>
          <w:sz w:val="52"/>
          <w:szCs w:val="52"/>
        </w:rPr>
        <w:t xml:space="preserve"> LIGA LOCAL DE</w:t>
      </w:r>
    </w:p>
    <w:p w14:paraId="186A237A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color w:val="000000"/>
          <w:kern w:val="0"/>
          <w:sz w:val="52"/>
          <w:szCs w:val="52"/>
        </w:rPr>
      </w:pPr>
      <w:r>
        <w:rPr>
          <w:rFonts w:ascii="CIDFont+F2" w:hAnsi="CIDFont+F2" w:cs="CIDFont+F2"/>
          <w:color w:val="000000"/>
          <w:kern w:val="0"/>
          <w:sz w:val="52"/>
          <w:szCs w:val="52"/>
        </w:rPr>
        <w:t>AJEDREZ</w:t>
      </w:r>
    </w:p>
    <w:p w14:paraId="39E738E6" w14:textId="77777777" w:rsidR="00A32168" w:rsidRDefault="00A32168" w:rsidP="003B107C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color w:val="000000"/>
          <w:kern w:val="0"/>
          <w:sz w:val="52"/>
          <w:szCs w:val="52"/>
        </w:rPr>
      </w:pPr>
    </w:p>
    <w:p w14:paraId="3ADFCAC6" w14:textId="366A7DBF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30"/>
          <w:szCs w:val="30"/>
        </w:rPr>
      </w:pPr>
      <w:r>
        <w:rPr>
          <w:rFonts w:ascii="CIDFont+F3" w:hAnsi="CIDFont+F3" w:cs="CIDFont+F3"/>
          <w:color w:val="000000"/>
          <w:kern w:val="0"/>
          <w:sz w:val="30"/>
          <w:szCs w:val="30"/>
        </w:rPr>
        <w:t>Local de juego y fecha</w:t>
      </w:r>
      <w:r w:rsidR="00374A32">
        <w:rPr>
          <w:rFonts w:ascii="CIDFont+F3" w:hAnsi="CIDFont+F3" w:cs="CIDFont+F3"/>
          <w:color w:val="000000"/>
          <w:kern w:val="0"/>
          <w:sz w:val="30"/>
          <w:szCs w:val="30"/>
        </w:rPr>
        <w:t>s</w:t>
      </w:r>
      <w:r>
        <w:rPr>
          <w:rFonts w:ascii="CIDFont+F3" w:hAnsi="CIDFont+F3" w:cs="CIDFont+F3"/>
          <w:color w:val="000000"/>
          <w:kern w:val="0"/>
          <w:sz w:val="30"/>
          <w:szCs w:val="30"/>
        </w:rPr>
        <w:t>:</w:t>
      </w:r>
    </w:p>
    <w:p w14:paraId="7EA867CD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30"/>
          <w:szCs w:val="30"/>
        </w:rPr>
      </w:pPr>
    </w:p>
    <w:p w14:paraId="3672E466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El torneo se disputará en el Centro Polivalente de San Roque, situado en la</w:t>
      </w:r>
    </w:p>
    <w:p w14:paraId="70B0E80E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Calle San Antonio, 118, Almansa (Albacete)</w:t>
      </w:r>
    </w:p>
    <w:p w14:paraId="17011125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4DC35A78" w14:textId="72276504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 xml:space="preserve">Las partidas se jugarán los viernes: </w:t>
      </w:r>
      <w:r w:rsidR="00DD6A44">
        <w:rPr>
          <w:rFonts w:ascii="CIDFont+F1" w:hAnsi="CIDFont+F1" w:cs="CIDFont+F1"/>
          <w:color w:val="000000"/>
          <w:kern w:val="0"/>
          <w:sz w:val="28"/>
          <w:szCs w:val="28"/>
        </w:rPr>
        <w:t>2</w:t>
      </w:r>
      <w:r>
        <w:rPr>
          <w:rFonts w:ascii="CIDFont+F1" w:hAnsi="CIDFont+F1" w:cs="CIDFont+F1"/>
          <w:color w:val="000000"/>
          <w:kern w:val="0"/>
          <w:sz w:val="28"/>
          <w:szCs w:val="28"/>
        </w:rPr>
        <w:t xml:space="preserve">, </w:t>
      </w:r>
      <w:r w:rsidR="00DD6A44">
        <w:rPr>
          <w:rFonts w:ascii="CIDFont+F1" w:hAnsi="CIDFont+F1" w:cs="CIDFont+F1"/>
          <w:color w:val="000000"/>
          <w:kern w:val="0"/>
          <w:sz w:val="28"/>
          <w:szCs w:val="28"/>
        </w:rPr>
        <w:t>16, 23</w:t>
      </w:r>
      <w:r>
        <w:rPr>
          <w:rFonts w:ascii="CIDFont+F1" w:hAnsi="CIDFont+F1" w:cs="CIDFont+F1"/>
          <w:color w:val="000000"/>
          <w:kern w:val="0"/>
          <w:sz w:val="28"/>
          <w:szCs w:val="28"/>
        </w:rPr>
        <w:t xml:space="preserve"> y 3</w:t>
      </w:r>
      <w:r w:rsidR="00DD6A44">
        <w:rPr>
          <w:rFonts w:ascii="CIDFont+F1" w:hAnsi="CIDFont+F1" w:cs="CIDFont+F1"/>
          <w:color w:val="000000"/>
          <w:kern w:val="0"/>
          <w:sz w:val="28"/>
          <w:szCs w:val="28"/>
        </w:rPr>
        <w:t>0</w:t>
      </w:r>
      <w:r>
        <w:rPr>
          <w:rFonts w:ascii="CIDFont+F1" w:hAnsi="CIDFont+F1" w:cs="CIDFont+F1"/>
          <w:color w:val="000000"/>
          <w:kern w:val="0"/>
          <w:sz w:val="28"/>
          <w:szCs w:val="28"/>
        </w:rPr>
        <w:t xml:space="preserve"> de octubre; y los viernes</w:t>
      </w:r>
    </w:p>
    <w:p w14:paraId="30457EA1" w14:textId="7792692F" w:rsidR="003B107C" w:rsidRDefault="00DD6A44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6</w:t>
      </w:r>
      <w:r w:rsidR="003B107C">
        <w:rPr>
          <w:rFonts w:ascii="CIDFont+F1" w:hAnsi="CIDFont+F1" w:cs="CIDFont+F1"/>
          <w:color w:val="000000"/>
          <w:kern w:val="0"/>
          <w:sz w:val="28"/>
          <w:szCs w:val="28"/>
        </w:rPr>
        <w:t>, 1</w:t>
      </w:r>
      <w:r>
        <w:rPr>
          <w:rFonts w:ascii="CIDFont+F1" w:hAnsi="CIDFont+F1" w:cs="CIDFont+F1"/>
          <w:color w:val="000000"/>
          <w:kern w:val="0"/>
          <w:sz w:val="28"/>
          <w:szCs w:val="28"/>
        </w:rPr>
        <w:t>3</w:t>
      </w:r>
      <w:r w:rsidR="003B107C">
        <w:rPr>
          <w:rFonts w:ascii="CIDFont+F1" w:hAnsi="CIDFont+F1" w:cs="CIDFont+F1"/>
          <w:color w:val="000000"/>
          <w:kern w:val="0"/>
          <w:sz w:val="28"/>
          <w:szCs w:val="28"/>
        </w:rPr>
        <w:t>, 2</w:t>
      </w:r>
      <w:r>
        <w:rPr>
          <w:rFonts w:ascii="CIDFont+F1" w:hAnsi="CIDFont+F1" w:cs="CIDFont+F1"/>
          <w:color w:val="000000"/>
          <w:kern w:val="0"/>
          <w:sz w:val="28"/>
          <w:szCs w:val="28"/>
        </w:rPr>
        <w:t>0</w:t>
      </w:r>
      <w:r w:rsidR="003B107C">
        <w:rPr>
          <w:rFonts w:ascii="CIDFont+F1" w:hAnsi="CIDFont+F1" w:cs="CIDFont+F1"/>
          <w:color w:val="000000"/>
          <w:kern w:val="0"/>
          <w:sz w:val="28"/>
          <w:szCs w:val="28"/>
        </w:rPr>
        <w:t xml:space="preserve"> y 2</w:t>
      </w:r>
      <w:r>
        <w:rPr>
          <w:rFonts w:ascii="CIDFont+F1" w:hAnsi="CIDFont+F1" w:cs="CIDFont+F1"/>
          <w:color w:val="000000"/>
          <w:kern w:val="0"/>
          <w:sz w:val="28"/>
          <w:szCs w:val="28"/>
        </w:rPr>
        <w:t>7</w:t>
      </w:r>
      <w:r w:rsidR="003B107C">
        <w:rPr>
          <w:rFonts w:ascii="CIDFont+F1" w:hAnsi="CIDFont+F1" w:cs="CIDFont+F1"/>
          <w:color w:val="000000"/>
          <w:kern w:val="0"/>
          <w:sz w:val="28"/>
          <w:szCs w:val="28"/>
        </w:rPr>
        <w:t xml:space="preserve"> de noviembre.</w:t>
      </w:r>
    </w:p>
    <w:p w14:paraId="783DEDEC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Darán comienzo a las 20:00 horas.</w:t>
      </w:r>
    </w:p>
    <w:p w14:paraId="2A908FD2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7ADD6F97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30"/>
          <w:szCs w:val="30"/>
        </w:rPr>
      </w:pPr>
      <w:r>
        <w:rPr>
          <w:rFonts w:ascii="CIDFont+F3" w:hAnsi="CIDFont+F3" w:cs="CIDFont+F3"/>
          <w:color w:val="000000"/>
          <w:kern w:val="0"/>
          <w:sz w:val="30"/>
          <w:szCs w:val="30"/>
        </w:rPr>
        <w:t>Sistema de Juego</w:t>
      </w:r>
    </w:p>
    <w:p w14:paraId="1C0EF39C" w14:textId="378FB2C0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 xml:space="preserve">1. La competición se desarrollará mediante el sistema suizo a </w:t>
      </w:r>
      <w:r w:rsidR="00DD6A44">
        <w:rPr>
          <w:rFonts w:ascii="CIDFont+F3" w:hAnsi="CIDFont+F3" w:cs="CIDFont+F3"/>
          <w:color w:val="000000"/>
          <w:kern w:val="0"/>
          <w:sz w:val="28"/>
          <w:szCs w:val="28"/>
        </w:rPr>
        <w:t>8</w:t>
      </w:r>
      <w:r>
        <w:rPr>
          <w:rFonts w:ascii="CIDFont+F3" w:hAnsi="CIDFont+F3" w:cs="CIDFont+F3"/>
          <w:color w:val="000000"/>
          <w:kern w:val="0"/>
          <w:sz w:val="28"/>
          <w:szCs w:val="28"/>
        </w:rPr>
        <w:t xml:space="preserve"> rondas</w:t>
      </w:r>
    </w:p>
    <w:p w14:paraId="04A475FA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con apoyo informático.</w:t>
      </w:r>
    </w:p>
    <w:p w14:paraId="608E0126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344EA42E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 xml:space="preserve">2. Cada jugador contará con un tiempo de </w:t>
      </w:r>
      <w:r>
        <w:rPr>
          <w:rFonts w:ascii="CIDFont+F3" w:hAnsi="CIDFont+F3" w:cs="CIDFont+F3"/>
          <w:color w:val="000000"/>
          <w:kern w:val="0"/>
          <w:sz w:val="28"/>
          <w:szCs w:val="28"/>
        </w:rPr>
        <w:t>30 minutos más un</w:t>
      </w:r>
    </w:p>
    <w:p w14:paraId="47FD4091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3" w:hAnsi="CIDFont+F3" w:cs="CIDFont+F3"/>
          <w:color w:val="000000"/>
          <w:kern w:val="0"/>
          <w:sz w:val="28"/>
          <w:szCs w:val="28"/>
        </w:rPr>
        <w:t xml:space="preserve">incremento de 15 segundos </w:t>
      </w:r>
      <w:r>
        <w:rPr>
          <w:rFonts w:ascii="CIDFont+F1" w:hAnsi="CIDFont+F1" w:cs="CIDFont+F1"/>
          <w:color w:val="000000"/>
          <w:kern w:val="0"/>
          <w:sz w:val="28"/>
          <w:szCs w:val="28"/>
        </w:rPr>
        <w:t>por movimiento, para toda la partida.</w:t>
      </w:r>
    </w:p>
    <w:p w14:paraId="1669977F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59A2DBEE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3. La no comparecencia a una ronda supondrá la eliminación de la</w:t>
      </w:r>
    </w:p>
    <w:p w14:paraId="57DC30D2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competición del jugador.</w:t>
      </w:r>
    </w:p>
    <w:p w14:paraId="630648BD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3549CFB1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4. El tiempo de espera para cada ronda consistirá en 15 minutos desde el</w:t>
      </w:r>
    </w:p>
    <w:p w14:paraId="6BB18640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inicio de la partida.</w:t>
      </w:r>
    </w:p>
    <w:p w14:paraId="32F26A4F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147833FF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5. Los jugadores tienen la obligación de comprobar en cada ronda que</w:t>
      </w:r>
    </w:p>
    <w:p w14:paraId="626F8318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tienen asignada la puntuación correcta antes de ponerse a jugar.</w:t>
      </w:r>
    </w:p>
    <w:p w14:paraId="28F6A1A8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6B05182B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6. Un/a jugador/a puede adelantar su partida si así lo desea, solo tiene</w:t>
      </w:r>
    </w:p>
    <w:p w14:paraId="3D7D0B67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que ponerse de acuerdo con su oponente. Será necesario que avisen</w:t>
      </w:r>
    </w:p>
    <w:p w14:paraId="012B49E9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del resultado al árbitro del torneo. La fecha tope para indicar un</w:t>
      </w:r>
    </w:p>
    <w:p w14:paraId="74BF1ACD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resultado será el viernes correspondiente a dicha ronda, en caso de no</w:t>
      </w:r>
    </w:p>
    <w:p w14:paraId="62741C4A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tener el resultado de una mesa dicho resultado será de 0-0.</w:t>
      </w:r>
    </w:p>
    <w:p w14:paraId="7A9A7139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1B6E24F7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7. Todo lo no especificado en las bases se regirá por el reglamento de</w:t>
      </w:r>
    </w:p>
    <w:p w14:paraId="6B8CE8A7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competiciones de la FIDE.</w:t>
      </w:r>
    </w:p>
    <w:p w14:paraId="3BE0FACF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17C62F1A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8. Cualquier imprevisto será resuelto por el árbitro y/o la organización.</w:t>
      </w:r>
    </w:p>
    <w:p w14:paraId="1EAAC5AE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2909C998" w14:textId="0291C362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 xml:space="preserve">9. La participación en </w:t>
      </w:r>
      <w:r w:rsidR="005D0E89">
        <w:rPr>
          <w:rFonts w:ascii="CIDFont+F1" w:hAnsi="CIDFont+F1" w:cs="CIDFont+F1"/>
          <w:color w:val="000000"/>
          <w:kern w:val="0"/>
          <w:sz w:val="28"/>
          <w:szCs w:val="28"/>
        </w:rPr>
        <w:t>la liga</w:t>
      </w:r>
      <w:r>
        <w:rPr>
          <w:rFonts w:ascii="CIDFont+F1" w:hAnsi="CIDFont+F1" w:cs="CIDFont+F1"/>
          <w:color w:val="000000"/>
          <w:kern w:val="0"/>
          <w:sz w:val="28"/>
          <w:szCs w:val="28"/>
        </w:rPr>
        <w:t xml:space="preserve"> supone la aceptación de la totalidad</w:t>
      </w:r>
    </w:p>
    <w:p w14:paraId="77879B31" w14:textId="2D014B50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de las bases</w:t>
      </w:r>
      <w:r w:rsidR="005D0E89">
        <w:rPr>
          <w:rFonts w:ascii="CIDFont+F1" w:hAnsi="CIDFont+F1" w:cs="CIDFont+F1"/>
          <w:color w:val="000000"/>
          <w:kern w:val="0"/>
          <w:sz w:val="28"/>
          <w:szCs w:val="28"/>
        </w:rPr>
        <w:t>.</w:t>
      </w:r>
    </w:p>
    <w:p w14:paraId="5CCAA53D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285991E0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10. Los empates se resolverán aplicando los siguientes sistemas de</w:t>
      </w:r>
    </w:p>
    <w:p w14:paraId="0F3E0795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desempate, sorteando su orden:</w:t>
      </w:r>
    </w:p>
    <w:p w14:paraId="59B5A45D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a. Bucholtz FIDE menos el peor resultado</w:t>
      </w:r>
    </w:p>
    <w:p w14:paraId="286F5755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b. Bucholtz FIDE total</w:t>
      </w:r>
    </w:p>
    <w:p w14:paraId="52761FA9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c. Valoración media de los rivales</w:t>
      </w:r>
    </w:p>
    <w:p w14:paraId="18A970B0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d. Mayor número de partidas ganadas.</w:t>
      </w:r>
    </w:p>
    <w:p w14:paraId="3754BEB2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e. Partida a 5 minutos</w:t>
      </w:r>
    </w:p>
    <w:p w14:paraId="46E44D98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49247354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11. Al finalizar la partida, los jugadores deberán comunicar el resultado</w:t>
      </w:r>
    </w:p>
    <w:p w14:paraId="16692DFE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en la mesa arbitral</w:t>
      </w:r>
    </w:p>
    <w:p w14:paraId="6C4D489B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5C161FE5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12. Las decisiones arbitrales serán recurribles ante el Árbitro Principal.</w:t>
      </w:r>
    </w:p>
    <w:p w14:paraId="57D27DFD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Su decisión será inapelable.</w:t>
      </w:r>
    </w:p>
    <w:p w14:paraId="268A2F9D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</w:p>
    <w:p w14:paraId="41383F08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  <w:r>
        <w:rPr>
          <w:rFonts w:ascii="CIDFont+F3" w:hAnsi="CIDFont+F3" w:cs="CIDFont+F3"/>
          <w:color w:val="000000"/>
          <w:kern w:val="0"/>
          <w:sz w:val="28"/>
          <w:szCs w:val="28"/>
        </w:rPr>
        <w:t>13. Los participantes en el torneo autorizan la publicación de sus</w:t>
      </w:r>
    </w:p>
    <w:p w14:paraId="25D6F3DE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  <w:r>
        <w:rPr>
          <w:rFonts w:ascii="CIDFont+F3" w:hAnsi="CIDFont+F3" w:cs="CIDFont+F3"/>
          <w:color w:val="000000"/>
          <w:kern w:val="0"/>
          <w:sz w:val="28"/>
          <w:szCs w:val="28"/>
        </w:rPr>
        <w:t>datos personales en los diferentes medios de comunicación que la</w:t>
      </w:r>
    </w:p>
    <w:p w14:paraId="42565CF2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  <w:r>
        <w:rPr>
          <w:rFonts w:ascii="CIDFont+F3" w:hAnsi="CIDFont+F3" w:cs="CIDFont+F3"/>
          <w:color w:val="000000"/>
          <w:kern w:val="0"/>
          <w:sz w:val="28"/>
          <w:szCs w:val="28"/>
        </w:rPr>
        <w:t>organización considere oportunos para la necesaria difusión del</w:t>
      </w:r>
    </w:p>
    <w:p w14:paraId="06388CD4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  <w:r>
        <w:rPr>
          <w:rFonts w:ascii="CIDFont+F3" w:hAnsi="CIDFont+F3" w:cs="CIDFont+F3"/>
          <w:color w:val="000000"/>
          <w:kern w:val="0"/>
          <w:sz w:val="28"/>
          <w:szCs w:val="28"/>
        </w:rPr>
        <w:t>evento (listados de resultados, clasificaciones, fotos, videos,</w:t>
      </w:r>
    </w:p>
    <w:p w14:paraId="427F5D7C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  <w:r>
        <w:rPr>
          <w:rFonts w:ascii="CIDFont+F3" w:hAnsi="CIDFont+F3" w:cs="CIDFont+F3"/>
          <w:color w:val="000000"/>
          <w:kern w:val="0"/>
          <w:sz w:val="28"/>
          <w:szCs w:val="28"/>
        </w:rPr>
        <w:t>partidas, etc.).</w:t>
      </w:r>
    </w:p>
    <w:p w14:paraId="311FE05D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</w:p>
    <w:p w14:paraId="2B3227EE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30"/>
          <w:szCs w:val="30"/>
        </w:rPr>
      </w:pPr>
      <w:r>
        <w:rPr>
          <w:rFonts w:ascii="CIDFont+F3" w:hAnsi="CIDFont+F3" w:cs="CIDFont+F3"/>
          <w:color w:val="000000"/>
          <w:kern w:val="0"/>
          <w:sz w:val="30"/>
          <w:szCs w:val="30"/>
        </w:rPr>
        <w:t>Inscripciones</w:t>
      </w:r>
    </w:p>
    <w:p w14:paraId="3E328CAF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>Las inscripciones se podrán realizar a través de:</w:t>
      </w:r>
    </w:p>
    <w:p w14:paraId="344BEA65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6" w:eastAsia="CIDFont+F6" w:hAnsi="CIDFont+F2" w:cs="CIDFont+F6" w:hint="eastAsia"/>
          <w:color w:val="000000"/>
          <w:kern w:val="0"/>
          <w:sz w:val="28"/>
          <w:szCs w:val="28"/>
        </w:rPr>
        <w:t></w:t>
      </w:r>
      <w:r>
        <w:rPr>
          <w:rFonts w:ascii="CIDFont+F6" w:eastAsia="CIDFont+F6" w:hAnsi="CIDFont+F2" w:cs="CIDFont+F6"/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rFonts w:ascii="CIDFont+F1" w:hAnsi="CIDFont+F1" w:cs="CIDFont+F1"/>
          <w:color w:val="000000"/>
          <w:kern w:val="0"/>
          <w:sz w:val="28"/>
          <w:szCs w:val="28"/>
        </w:rPr>
        <w:t>WhatsApps</w:t>
      </w:r>
      <w:proofErr w:type="spellEnd"/>
      <w:r>
        <w:rPr>
          <w:rFonts w:ascii="CIDFont+F1" w:hAnsi="CIDFont+F1" w:cs="CIDFont+F1"/>
          <w:color w:val="000000"/>
          <w:kern w:val="0"/>
          <w:sz w:val="28"/>
          <w:szCs w:val="28"/>
        </w:rPr>
        <w:t>:</w:t>
      </w:r>
    </w:p>
    <w:p w14:paraId="5F6BEFD8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8"/>
          <w:szCs w:val="28"/>
        </w:rPr>
      </w:pPr>
      <w:r>
        <w:rPr>
          <w:rFonts w:ascii="CIDFont+F6" w:eastAsia="CIDFont+F6" w:hAnsi="CIDFont+F2" w:cs="CIDFont+F6" w:hint="eastAsia"/>
          <w:color w:val="000000"/>
          <w:kern w:val="0"/>
          <w:sz w:val="28"/>
          <w:szCs w:val="28"/>
        </w:rPr>
        <w:t></w:t>
      </w:r>
      <w:r>
        <w:rPr>
          <w:rFonts w:ascii="CIDFont+F6" w:eastAsia="CIDFont+F6" w:hAnsi="CIDFont+F2" w:cs="CIDFont+F6"/>
          <w:color w:val="000000"/>
          <w:kern w:val="0"/>
          <w:sz w:val="28"/>
          <w:szCs w:val="28"/>
        </w:rPr>
        <w:t xml:space="preserve"> </w:t>
      </w:r>
      <w:r>
        <w:rPr>
          <w:rFonts w:ascii="CIDFont+F1" w:hAnsi="CIDFont+F1" w:cs="CIDFont+F1"/>
          <w:color w:val="000000"/>
          <w:kern w:val="0"/>
          <w:sz w:val="28"/>
          <w:szCs w:val="28"/>
        </w:rPr>
        <w:t>627 438 197 (Gil), 678731010 (Ana Belén) y 639 213 430 (Fran)</w:t>
      </w:r>
    </w:p>
    <w:p w14:paraId="4ADD126D" w14:textId="608B54D2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FF"/>
          <w:kern w:val="0"/>
          <w:sz w:val="28"/>
          <w:szCs w:val="28"/>
        </w:rPr>
      </w:pPr>
      <w:r>
        <w:rPr>
          <w:rFonts w:ascii="CIDFont+F6" w:eastAsia="CIDFont+F6" w:hAnsi="CIDFont+F2" w:cs="CIDFont+F6" w:hint="eastAsia"/>
          <w:color w:val="333333"/>
          <w:kern w:val="0"/>
          <w:sz w:val="28"/>
          <w:szCs w:val="28"/>
        </w:rPr>
        <w:t></w:t>
      </w:r>
      <w:r>
        <w:rPr>
          <w:rFonts w:ascii="CIDFont+F6" w:eastAsia="CIDFont+F6" w:hAnsi="CIDFont+F2" w:cs="CIDFont+F6"/>
          <w:color w:val="333333"/>
          <w:kern w:val="0"/>
          <w:sz w:val="28"/>
          <w:szCs w:val="28"/>
        </w:rPr>
        <w:t xml:space="preserve"> </w:t>
      </w:r>
      <w:r>
        <w:rPr>
          <w:rFonts w:ascii="CIDFont+F1" w:hAnsi="CIDFont+F1" w:cs="CIDFont+F1"/>
          <w:color w:val="000000"/>
          <w:kern w:val="0"/>
          <w:sz w:val="28"/>
          <w:szCs w:val="28"/>
        </w:rPr>
        <w:t xml:space="preserve">Correo Electrónico: </w:t>
      </w:r>
      <w:hyperlink r:id="rId4" w:history="1">
        <w:r w:rsidRPr="00991C58">
          <w:rPr>
            <w:rStyle w:val="Hipervnculo"/>
            <w:rFonts w:ascii="CIDFont+F1" w:hAnsi="CIDFont+F1" w:cs="CIDFont+F1"/>
            <w:kern w:val="0"/>
            <w:sz w:val="28"/>
            <w:szCs w:val="28"/>
          </w:rPr>
          <w:t>gilgonzalez26@hotmail.com</w:t>
        </w:r>
      </w:hyperlink>
    </w:p>
    <w:p w14:paraId="28B7E9D1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FF"/>
          <w:kern w:val="0"/>
          <w:sz w:val="28"/>
          <w:szCs w:val="28"/>
        </w:rPr>
      </w:pPr>
    </w:p>
    <w:p w14:paraId="1E18BB16" w14:textId="471A2526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  <w:r>
        <w:rPr>
          <w:rFonts w:ascii="CIDFont+F1" w:hAnsi="CIDFont+F1" w:cs="CIDFont+F1"/>
          <w:color w:val="000000"/>
          <w:kern w:val="0"/>
          <w:sz w:val="28"/>
          <w:szCs w:val="28"/>
        </w:rPr>
        <w:t xml:space="preserve">Indicando: </w:t>
      </w:r>
      <w:r>
        <w:rPr>
          <w:rFonts w:ascii="CIDFont+F3" w:hAnsi="CIDFont+F3" w:cs="CIDFont+F3"/>
          <w:color w:val="000000"/>
          <w:kern w:val="0"/>
          <w:sz w:val="28"/>
          <w:szCs w:val="28"/>
        </w:rPr>
        <w:t>nombre y dos apellidos.</w:t>
      </w:r>
    </w:p>
    <w:p w14:paraId="4BD2C1DD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</w:p>
    <w:p w14:paraId="1D673F40" w14:textId="5B1CF7DC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  <w:r>
        <w:rPr>
          <w:rFonts w:ascii="CIDFont+F3" w:hAnsi="CIDFont+F3" w:cs="CIDFont+F3"/>
          <w:color w:val="000000"/>
          <w:kern w:val="0"/>
          <w:sz w:val="28"/>
          <w:szCs w:val="28"/>
        </w:rPr>
        <w:t xml:space="preserve">Último día de inscripción: </w:t>
      </w:r>
      <w:r w:rsidR="00754151">
        <w:rPr>
          <w:rFonts w:ascii="CIDFont+F3" w:hAnsi="CIDFont+F3" w:cs="CIDFont+F3"/>
          <w:color w:val="000000"/>
          <w:kern w:val="0"/>
          <w:sz w:val="28"/>
          <w:szCs w:val="28"/>
        </w:rPr>
        <w:t>2</w:t>
      </w:r>
      <w:r>
        <w:rPr>
          <w:rFonts w:ascii="CIDFont+F3" w:hAnsi="CIDFont+F3" w:cs="CIDFont+F3"/>
          <w:color w:val="000000"/>
          <w:kern w:val="0"/>
          <w:sz w:val="28"/>
          <w:szCs w:val="28"/>
        </w:rPr>
        <w:t xml:space="preserve"> de </w:t>
      </w:r>
      <w:r w:rsidR="0053437F">
        <w:rPr>
          <w:rFonts w:ascii="CIDFont+F3" w:hAnsi="CIDFont+F3" w:cs="CIDFont+F3"/>
          <w:color w:val="000000"/>
          <w:kern w:val="0"/>
          <w:sz w:val="28"/>
          <w:szCs w:val="28"/>
        </w:rPr>
        <w:t>octubre</w:t>
      </w:r>
      <w:r>
        <w:rPr>
          <w:rFonts w:ascii="CIDFont+F3" w:hAnsi="CIDFont+F3" w:cs="CIDFont+F3"/>
          <w:color w:val="000000"/>
          <w:kern w:val="0"/>
          <w:sz w:val="28"/>
          <w:szCs w:val="28"/>
        </w:rPr>
        <w:t xml:space="preserve">, antes del comienzo de la primera ronda. </w:t>
      </w:r>
    </w:p>
    <w:p w14:paraId="1435CBB8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</w:p>
    <w:p w14:paraId="1CF24541" w14:textId="58A10336" w:rsidR="003B107C" w:rsidRDefault="004D3C5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  <w:r>
        <w:rPr>
          <w:rFonts w:ascii="CIDFont+F3" w:hAnsi="CIDFont+F3" w:cs="CIDFont+F3"/>
          <w:color w:val="000000"/>
          <w:kern w:val="0"/>
          <w:sz w:val="28"/>
          <w:szCs w:val="28"/>
        </w:rPr>
        <w:t xml:space="preserve">Inscripción gratuita. </w:t>
      </w:r>
    </w:p>
    <w:p w14:paraId="1D8AF4CF" w14:textId="77777777" w:rsidR="00990977" w:rsidRDefault="00990977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</w:p>
    <w:p w14:paraId="52F4A9B0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</w:p>
    <w:p w14:paraId="25BDDE75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</w:p>
    <w:p w14:paraId="1557A1A3" w14:textId="77777777" w:rsidR="003B107C" w:rsidRPr="003B107C" w:rsidRDefault="003B107C" w:rsidP="003B107C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b/>
          <w:bCs/>
          <w:color w:val="000000"/>
          <w:kern w:val="0"/>
          <w:sz w:val="36"/>
          <w:szCs w:val="36"/>
        </w:rPr>
      </w:pPr>
      <w:r w:rsidRPr="003B107C">
        <w:rPr>
          <w:rFonts w:ascii="CIDFont+F3" w:hAnsi="CIDFont+F3" w:cs="CIDFont+F3"/>
          <w:b/>
          <w:bCs/>
          <w:color w:val="000000"/>
          <w:kern w:val="0"/>
          <w:sz w:val="36"/>
          <w:szCs w:val="36"/>
        </w:rPr>
        <w:lastRenderedPageBreak/>
        <w:t>Premios</w:t>
      </w:r>
    </w:p>
    <w:p w14:paraId="63771604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kern w:val="0"/>
          <w:sz w:val="28"/>
          <w:szCs w:val="28"/>
        </w:rPr>
      </w:pP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814"/>
        <w:gridCol w:w="2829"/>
        <w:gridCol w:w="1843"/>
        <w:gridCol w:w="1559"/>
        <w:gridCol w:w="1411"/>
      </w:tblGrid>
      <w:tr w:rsidR="004D3C5C" w:rsidRPr="00A32168" w14:paraId="7B7BE8FE" w14:textId="77777777" w:rsidTr="004D3C5C">
        <w:tc>
          <w:tcPr>
            <w:tcW w:w="814" w:type="dxa"/>
          </w:tcPr>
          <w:p w14:paraId="5B8147AC" w14:textId="77777777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29" w:type="dxa"/>
          </w:tcPr>
          <w:p w14:paraId="09A7700C" w14:textId="7BCA913B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GENERAL</w:t>
            </w:r>
          </w:p>
        </w:tc>
        <w:tc>
          <w:tcPr>
            <w:tcW w:w="1843" w:type="dxa"/>
          </w:tcPr>
          <w:p w14:paraId="778238AC" w14:textId="65153C63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SUB-1800</w:t>
            </w:r>
          </w:p>
        </w:tc>
        <w:tc>
          <w:tcPr>
            <w:tcW w:w="1559" w:type="dxa"/>
          </w:tcPr>
          <w:p w14:paraId="74912908" w14:textId="79081415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Sub-1600</w:t>
            </w:r>
          </w:p>
        </w:tc>
        <w:tc>
          <w:tcPr>
            <w:tcW w:w="1411" w:type="dxa"/>
          </w:tcPr>
          <w:p w14:paraId="59C52727" w14:textId="2848311F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SIN ELO</w:t>
            </w:r>
          </w:p>
        </w:tc>
      </w:tr>
      <w:tr w:rsidR="004D3C5C" w:rsidRPr="00A32168" w14:paraId="2533794B" w14:textId="77777777" w:rsidTr="004D3C5C">
        <w:tc>
          <w:tcPr>
            <w:tcW w:w="814" w:type="dxa"/>
          </w:tcPr>
          <w:p w14:paraId="5BA652B4" w14:textId="13E42AE0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829" w:type="dxa"/>
          </w:tcPr>
          <w:p w14:paraId="16BFBC1A" w14:textId="3D311A95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Jamón + aceite</w:t>
            </w:r>
          </w:p>
        </w:tc>
        <w:tc>
          <w:tcPr>
            <w:tcW w:w="1843" w:type="dxa"/>
          </w:tcPr>
          <w:p w14:paraId="549FFCD2" w14:textId="20377873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Aceite</w:t>
            </w:r>
          </w:p>
        </w:tc>
        <w:tc>
          <w:tcPr>
            <w:tcW w:w="1559" w:type="dxa"/>
          </w:tcPr>
          <w:p w14:paraId="51C4EA9B" w14:textId="5664B01C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Aceite</w:t>
            </w:r>
          </w:p>
        </w:tc>
        <w:tc>
          <w:tcPr>
            <w:tcW w:w="1411" w:type="dxa"/>
          </w:tcPr>
          <w:p w14:paraId="18B2FA27" w14:textId="7FE00FA3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Aceite</w:t>
            </w:r>
          </w:p>
        </w:tc>
      </w:tr>
      <w:tr w:rsidR="004D3C5C" w:rsidRPr="00A32168" w14:paraId="6D3B5A3C" w14:textId="77777777" w:rsidTr="004D3C5C">
        <w:tc>
          <w:tcPr>
            <w:tcW w:w="814" w:type="dxa"/>
          </w:tcPr>
          <w:p w14:paraId="42C104E4" w14:textId="334D8979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2829" w:type="dxa"/>
          </w:tcPr>
          <w:p w14:paraId="01E58615" w14:textId="4637C1A0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Queso + aceite</w:t>
            </w:r>
          </w:p>
        </w:tc>
        <w:tc>
          <w:tcPr>
            <w:tcW w:w="1843" w:type="dxa"/>
          </w:tcPr>
          <w:p w14:paraId="5D5592A4" w14:textId="77777777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57E0E2" w14:textId="4030BBB7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411" w:type="dxa"/>
          </w:tcPr>
          <w:p w14:paraId="36E79491" w14:textId="0A692908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</w:p>
        </w:tc>
      </w:tr>
      <w:tr w:rsidR="004D3C5C" w:rsidRPr="00A32168" w14:paraId="22F591C3" w14:textId="77777777" w:rsidTr="004D3C5C">
        <w:tc>
          <w:tcPr>
            <w:tcW w:w="814" w:type="dxa"/>
          </w:tcPr>
          <w:p w14:paraId="33510A8D" w14:textId="41E5B377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2829" w:type="dxa"/>
          </w:tcPr>
          <w:p w14:paraId="470E98F1" w14:textId="522888A7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  <w:r w:rsidRPr="00A32168"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  <w:t>Salchichón + aceite</w:t>
            </w:r>
          </w:p>
        </w:tc>
        <w:tc>
          <w:tcPr>
            <w:tcW w:w="1843" w:type="dxa"/>
          </w:tcPr>
          <w:p w14:paraId="160E279A" w14:textId="77777777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BF94D83" w14:textId="77777777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411" w:type="dxa"/>
          </w:tcPr>
          <w:p w14:paraId="3811EE73" w14:textId="695B3B28" w:rsidR="004D3C5C" w:rsidRPr="00A32168" w:rsidRDefault="004D3C5C" w:rsidP="003B107C">
            <w:pPr>
              <w:autoSpaceDE w:val="0"/>
              <w:autoSpaceDN w:val="0"/>
              <w:adjustRightInd w:val="0"/>
              <w:jc w:val="center"/>
              <w:rPr>
                <w:rFonts w:ascii="CIDFont+F3" w:hAnsi="CIDFont+F3" w:cs="CIDFont+F3"/>
                <w:color w:val="000000"/>
                <w:kern w:val="0"/>
                <w:sz w:val="32"/>
                <w:szCs w:val="32"/>
              </w:rPr>
            </w:pPr>
          </w:p>
        </w:tc>
      </w:tr>
    </w:tbl>
    <w:p w14:paraId="5F6B9225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color w:val="000000"/>
          <w:kern w:val="0"/>
          <w:sz w:val="28"/>
          <w:szCs w:val="28"/>
        </w:rPr>
      </w:pPr>
    </w:p>
    <w:p w14:paraId="5DE0A794" w14:textId="77777777" w:rsidR="003B107C" w:rsidRDefault="003B107C" w:rsidP="003B107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FFFFFF"/>
          <w:kern w:val="0"/>
          <w:sz w:val="28"/>
          <w:szCs w:val="28"/>
        </w:rPr>
      </w:pPr>
      <w:r>
        <w:rPr>
          <w:rFonts w:ascii="CIDFont+F3" w:hAnsi="CIDFont+F3" w:cs="CIDFont+F3"/>
          <w:color w:val="FFFFFF"/>
          <w:kern w:val="0"/>
          <w:sz w:val="28"/>
          <w:szCs w:val="28"/>
        </w:rPr>
        <w:t>General Sub-1800 Sin ELO</w:t>
      </w:r>
    </w:p>
    <w:sectPr w:rsidR="003B1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6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7C"/>
    <w:rsid w:val="000A673C"/>
    <w:rsid w:val="001D7BBF"/>
    <w:rsid w:val="00316481"/>
    <w:rsid w:val="00374A32"/>
    <w:rsid w:val="00385992"/>
    <w:rsid w:val="00396454"/>
    <w:rsid w:val="003B107C"/>
    <w:rsid w:val="004D3C5C"/>
    <w:rsid w:val="0053437F"/>
    <w:rsid w:val="005402D2"/>
    <w:rsid w:val="005D0E89"/>
    <w:rsid w:val="00605E74"/>
    <w:rsid w:val="006B53F8"/>
    <w:rsid w:val="006C47C5"/>
    <w:rsid w:val="00754151"/>
    <w:rsid w:val="008F7C17"/>
    <w:rsid w:val="00957C48"/>
    <w:rsid w:val="00990977"/>
    <w:rsid w:val="00A32168"/>
    <w:rsid w:val="00B45ED0"/>
    <w:rsid w:val="00DD6A44"/>
    <w:rsid w:val="00EC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73BDB"/>
  <w15:chartTrackingRefBased/>
  <w15:docId w15:val="{8D0FBDE2-8F56-4F13-8E93-52B77BAB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B1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B1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B10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B1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B10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B1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B1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B1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B1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Direccinsobre">
    <w:name w:val="envelope address"/>
    <w:basedOn w:val="Normal"/>
    <w:uiPriority w:val="99"/>
    <w:semiHidden/>
    <w:unhideWhenUsed/>
    <w:rsid w:val="000A673C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Elephant" w:eastAsiaTheme="majorEastAsia" w:hAnsi="Elephant" w:cstheme="majorBidi"/>
      <w:sz w:val="28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3B1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B1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B10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B107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B107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B10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B107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B10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B10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B1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B1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B1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B1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1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B107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B107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B107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B1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B107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B107C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3B107C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B107C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3B1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ilgonzalez26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423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Francisco Gil Gonzalez</dc:creator>
  <cp:keywords/>
  <dc:description/>
  <cp:lastModifiedBy>Juan Francisco Gil Gonzalez</cp:lastModifiedBy>
  <cp:revision>4</cp:revision>
  <cp:lastPrinted>2026-09-10T15:35:00Z</cp:lastPrinted>
  <dcterms:created xsi:type="dcterms:W3CDTF">2026-09-09T15:36:00Z</dcterms:created>
  <dcterms:modified xsi:type="dcterms:W3CDTF">2026-09-10T15:36:00Z</dcterms:modified>
</cp:coreProperties>
</file>